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E3" w:rsidRPr="006A1453" w:rsidRDefault="00911BF7" w:rsidP="00BA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Guía Formativa N° 2</w:t>
      </w:r>
      <w:r w:rsidR="00BA51E3" w:rsidRPr="006A1453">
        <w:rPr>
          <w:b/>
          <w:sz w:val="28"/>
          <w:szCs w:val="28"/>
        </w:rPr>
        <w:t xml:space="preserve"> </w:t>
      </w:r>
      <w:r w:rsidR="00BA51E3">
        <w:rPr>
          <w:b/>
          <w:sz w:val="28"/>
          <w:szCs w:val="28"/>
        </w:rPr>
        <w:t>Artes Visuales</w:t>
      </w:r>
      <w:r w:rsidR="00BA51E3">
        <w:rPr>
          <w:b/>
          <w:sz w:val="28"/>
          <w:szCs w:val="28"/>
        </w:rPr>
        <w:t xml:space="preserve"> 5</w:t>
      </w:r>
      <w:r w:rsidR="00BA51E3"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BA51E3" w:rsidRPr="006A1453" w:rsidTr="00A04B09">
        <w:trPr>
          <w:trHeight w:val="355"/>
        </w:trPr>
        <w:tc>
          <w:tcPr>
            <w:tcW w:w="4440" w:type="dxa"/>
          </w:tcPr>
          <w:p w:rsidR="00BA51E3" w:rsidRPr="006A1453" w:rsidRDefault="00BA51E3" w:rsidP="00A04B09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BA51E3" w:rsidRPr="006A1453" w:rsidRDefault="00BA51E3" w:rsidP="00A04B09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BA51E3" w:rsidRPr="006A1453" w:rsidRDefault="00BA51E3" w:rsidP="00A04B09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BA51E3" w:rsidRPr="006A1453" w:rsidRDefault="00BA51E3" w:rsidP="00A04B09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A51E3" w:rsidRPr="006A1453" w:rsidRDefault="00BA51E3" w:rsidP="00BA51E3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A51E3" w:rsidRPr="006A1453" w:rsidTr="00A04B09">
        <w:trPr>
          <w:trHeight w:val="270"/>
        </w:trPr>
        <w:tc>
          <w:tcPr>
            <w:tcW w:w="1063" w:type="dxa"/>
            <w:shd w:val="clear" w:color="auto" w:fill="D9D9D9"/>
          </w:tcPr>
          <w:p w:rsidR="00BA51E3" w:rsidRPr="006A1453" w:rsidRDefault="00BA51E3" w:rsidP="00A04B09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BA51E3" w:rsidRPr="006A1453" w:rsidRDefault="00BA51E3" w:rsidP="00A04B09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BA51E3" w:rsidRPr="006A1453" w:rsidRDefault="00BA51E3" w:rsidP="00A04B09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BA51E3" w:rsidRPr="006A1453" w:rsidTr="00A04B09">
        <w:trPr>
          <w:trHeight w:val="491"/>
        </w:trPr>
        <w:tc>
          <w:tcPr>
            <w:tcW w:w="1063" w:type="dxa"/>
          </w:tcPr>
          <w:p w:rsidR="00BA51E3" w:rsidRPr="006A1453" w:rsidRDefault="00BA51E3" w:rsidP="00A04B09">
            <w:pPr>
              <w:rPr>
                <w:b/>
              </w:rPr>
            </w:pPr>
          </w:p>
        </w:tc>
        <w:tc>
          <w:tcPr>
            <w:tcW w:w="465" w:type="dxa"/>
          </w:tcPr>
          <w:p w:rsidR="00BA51E3" w:rsidRPr="006A1453" w:rsidRDefault="00BA51E3" w:rsidP="00A04B09">
            <w:pPr>
              <w:rPr>
                <w:b/>
              </w:rPr>
            </w:pPr>
          </w:p>
        </w:tc>
        <w:tc>
          <w:tcPr>
            <w:tcW w:w="527" w:type="dxa"/>
          </w:tcPr>
          <w:p w:rsidR="00BA51E3" w:rsidRPr="006A1453" w:rsidRDefault="00BA51E3" w:rsidP="00A04B09">
            <w:pPr>
              <w:rPr>
                <w:b/>
              </w:rPr>
            </w:pPr>
          </w:p>
        </w:tc>
      </w:tr>
    </w:tbl>
    <w:p w:rsidR="00BA51E3" w:rsidRPr="006A1453" w:rsidRDefault="00BA51E3" w:rsidP="00BA51E3">
      <w:pPr>
        <w:jc w:val="center"/>
        <w:rPr>
          <w:b/>
          <w:sz w:val="28"/>
          <w:szCs w:val="28"/>
        </w:rPr>
      </w:pPr>
    </w:p>
    <w:p w:rsidR="00BA51E3" w:rsidRPr="006A1453" w:rsidRDefault="00BA51E3" w:rsidP="00BA51E3">
      <w:pPr>
        <w:jc w:val="center"/>
        <w:rPr>
          <w:b/>
          <w:sz w:val="28"/>
          <w:szCs w:val="28"/>
        </w:rPr>
      </w:pPr>
    </w:p>
    <w:p w:rsidR="00BA51E3" w:rsidRPr="006A1453" w:rsidRDefault="00BA51E3" w:rsidP="00BA51E3">
      <w:pPr>
        <w:jc w:val="center"/>
        <w:rPr>
          <w:b/>
        </w:rPr>
      </w:pPr>
    </w:p>
    <w:p w:rsidR="00BA51E3" w:rsidRPr="006A1453" w:rsidRDefault="00BA51E3" w:rsidP="00BA51E3">
      <w:pPr>
        <w:jc w:val="center"/>
        <w:rPr>
          <w:b/>
        </w:rPr>
      </w:pPr>
    </w:p>
    <w:p w:rsidR="00BA51E3" w:rsidRPr="006A1453" w:rsidRDefault="00BA51E3" w:rsidP="00BA51E3">
      <w:pPr>
        <w:rPr>
          <w:b/>
        </w:rPr>
      </w:pPr>
    </w:p>
    <w:p w:rsidR="00BA51E3" w:rsidRPr="006A1453" w:rsidRDefault="00BA51E3" w:rsidP="00BA51E3">
      <w:r w:rsidRPr="006A1453">
        <w:rPr>
          <w:b/>
        </w:rPr>
        <w:t>Nombre:</w:t>
      </w:r>
      <w:r>
        <w:rPr>
          <w:b/>
        </w:rPr>
        <w:t xml:space="preserve"> </w:t>
      </w:r>
      <w:r>
        <w:t>___</w:t>
      </w:r>
      <w:r w:rsidRPr="00984255">
        <w:t>_____________________</w:t>
      </w:r>
      <w:r>
        <w:t xml:space="preserve">____________________________ 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BA51E3" w:rsidRDefault="00BA51E3" w:rsidP="00BA51E3">
      <w:pPr>
        <w:rPr>
          <w:b/>
        </w:rPr>
      </w:pPr>
    </w:p>
    <w:p w:rsidR="00BA51E3" w:rsidRPr="00BA51E3" w:rsidRDefault="00BA51E3" w:rsidP="00BA51E3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b/>
        </w:rPr>
        <w:t xml:space="preserve">Objetivo de Aprendizaje: </w:t>
      </w:r>
      <w:r>
        <w:rPr>
          <w:rFonts w:ascii="Calibri" w:eastAsiaTheme="minorHAnsi" w:hAnsi="Calibri" w:cs="Calibri"/>
          <w:color w:val="000000"/>
          <w:sz w:val="23"/>
          <w:szCs w:val="23"/>
        </w:rPr>
        <w:t>Pintar</w:t>
      </w:r>
      <w:r w:rsidRPr="00BA51E3">
        <w:rPr>
          <w:rFonts w:ascii="Calibri" w:eastAsiaTheme="minorHAnsi" w:hAnsi="Calibri" w:cs="Calibri"/>
          <w:color w:val="000000"/>
          <w:sz w:val="23"/>
          <w:szCs w:val="23"/>
        </w:rPr>
        <w:t xml:space="preserve"> creativamente, basado en la observación de la obra posimpresionista de </w:t>
      </w:r>
      <w:proofErr w:type="spellStart"/>
      <w:r w:rsidRPr="00BA51E3">
        <w:rPr>
          <w:rFonts w:ascii="Calibri" w:eastAsiaTheme="minorHAnsi" w:hAnsi="Calibri" w:cs="Calibri"/>
          <w:color w:val="000000"/>
          <w:sz w:val="23"/>
          <w:szCs w:val="23"/>
        </w:rPr>
        <w:t>Vincent</w:t>
      </w:r>
      <w:proofErr w:type="spellEnd"/>
      <w:r w:rsidRPr="00BA51E3">
        <w:rPr>
          <w:rFonts w:ascii="Calibri" w:eastAsiaTheme="minorHAnsi" w:hAnsi="Calibri" w:cs="Calibri"/>
          <w:color w:val="000000"/>
          <w:sz w:val="23"/>
          <w:szCs w:val="23"/>
        </w:rPr>
        <w:t xml:space="preserve"> Van Gogh. </w:t>
      </w:r>
    </w:p>
    <w:p w:rsidR="00BA51E3" w:rsidRPr="00BA51E3" w:rsidRDefault="00BA51E3" w:rsidP="00BA51E3">
      <w:pPr>
        <w:pStyle w:val="Default"/>
        <w:rPr>
          <w:rFonts w:ascii="Calibri" w:hAnsi="Calibri" w:cs="Calibri"/>
        </w:rPr>
      </w:pPr>
    </w:p>
    <w:p w:rsidR="00BA51E3" w:rsidRPr="006A1453" w:rsidRDefault="00BA51E3" w:rsidP="00BA51E3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BA51E3" w:rsidRPr="003B6A4C" w:rsidTr="00A04B09">
        <w:trPr>
          <w:trHeight w:val="823"/>
          <w:jc w:val="center"/>
        </w:trPr>
        <w:tc>
          <w:tcPr>
            <w:tcW w:w="10881" w:type="dxa"/>
          </w:tcPr>
          <w:p w:rsidR="00BA51E3" w:rsidRPr="003B6A4C" w:rsidRDefault="00BA51E3" w:rsidP="00A04B09">
            <w:pPr>
              <w:rPr>
                <w:rFonts w:eastAsiaTheme="minorHAnsi"/>
                <w:color w:val="000000"/>
              </w:rPr>
            </w:pPr>
            <w:r w:rsidRPr="003B6A4C">
              <w:rPr>
                <w:b/>
              </w:rPr>
              <w:t>Instrucciones</w:t>
            </w:r>
            <w:r w:rsidR="00E812BE" w:rsidRPr="003B6A4C">
              <w:rPr>
                <w:b/>
              </w:rPr>
              <w:t xml:space="preserve"> generales</w:t>
            </w:r>
            <w:r w:rsidRPr="003B6A4C">
              <w:rPr>
                <w:b/>
              </w:rPr>
              <w:t>:</w:t>
            </w:r>
          </w:p>
          <w:p w:rsidR="00BA51E3" w:rsidRPr="003B6A4C" w:rsidRDefault="00BA51E3" w:rsidP="00A04B09">
            <w:r w:rsidRPr="003B6A4C">
              <w:t>- Continúa revisando la página del Colegio para que continúes desarrollando nuevas actividades.</w:t>
            </w:r>
          </w:p>
          <w:p w:rsidR="00BA51E3" w:rsidRPr="003B6A4C" w:rsidRDefault="00BA51E3" w:rsidP="00A04B09">
            <w:r w:rsidRPr="003B6A4C">
              <w:t>- Lee atentamente y re</w:t>
            </w:r>
            <w:r w:rsidR="00E40F53">
              <w:t>aliza</w:t>
            </w:r>
            <w:r w:rsidRPr="003B6A4C">
              <w:t xml:space="preserve"> lo solicitado.</w:t>
            </w:r>
          </w:p>
          <w:p w:rsidR="00BA51E3" w:rsidRDefault="00BA51E3" w:rsidP="00BA51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3B6A4C">
              <w:rPr>
                <w:rFonts w:eastAsiaTheme="minorHAnsi"/>
                <w:color w:val="000000"/>
              </w:rPr>
              <w:t xml:space="preserve">- </w:t>
            </w:r>
            <w:r w:rsidRPr="00BA51E3">
              <w:rPr>
                <w:rFonts w:eastAsiaTheme="minorHAnsi"/>
                <w:color w:val="000000"/>
              </w:rPr>
              <w:t xml:space="preserve">La técnica que ocuparás será lápices de colores de madera </w:t>
            </w:r>
          </w:p>
          <w:p w:rsidR="00E40F53" w:rsidRPr="00E40F53" w:rsidRDefault="00E40F53" w:rsidP="00E40F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E40F53">
              <w:rPr>
                <w:rFonts w:eastAsiaTheme="minorHAnsi"/>
                <w:color w:val="000000"/>
              </w:rPr>
              <w:t xml:space="preserve">- </w:t>
            </w:r>
            <w:r w:rsidRPr="00E40F53">
              <w:rPr>
                <w:rFonts w:eastAsiaTheme="minorHAnsi"/>
                <w:color w:val="000000"/>
              </w:rPr>
              <w:t xml:space="preserve">La actividad debes realizarla en hoja de block (1/8 mercurio) </w:t>
            </w:r>
          </w:p>
          <w:p w:rsidR="00BA51E3" w:rsidRPr="003B6A4C" w:rsidRDefault="00BA51E3" w:rsidP="00BA51E3">
            <w:pPr>
              <w:rPr>
                <w:rStyle w:val="Hipervnculo"/>
              </w:rPr>
            </w:pPr>
            <w:r w:rsidRPr="003B6A4C">
              <w:t>- Env</w:t>
            </w:r>
            <w:r w:rsidRPr="003B6A4C">
              <w:t>ía guías resueltas o actividad</w:t>
            </w:r>
            <w:r w:rsidRPr="003B6A4C">
              <w:t xml:space="preserve"> en </w:t>
            </w:r>
            <w:r w:rsidRPr="003B6A4C">
              <w:t xml:space="preserve"> la croquera</w:t>
            </w:r>
            <w:r w:rsidRPr="003B6A4C">
              <w:t xml:space="preserve"> al correo </w:t>
            </w:r>
            <w:hyperlink r:id="rId6" w:history="1">
              <w:r w:rsidRPr="003B6A4C">
                <w:rPr>
                  <w:rStyle w:val="Hipervnculo"/>
                </w:rPr>
                <w:t>profesora.marjorielizana@gmail.com</w:t>
              </w:r>
            </w:hyperlink>
            <w:r w:rsidRPr="003B6A4C">
              <w:rPr>
                <w:rStyle w:val="Hipervnculo"/>
              </w:rPr>
              <w:t xml:space="preserve"> </w:t>
            </w:r>
          </w:p>
          <w:p w:rsidR="00BA51E3" w:rsidRPr="003B6A4C" w:rsidRDefault="00BA51E3" w:rsidP="00BA51E3">
            <w:pPr>
              <w:rPr>
                <w:color w:val="0000FF" w:themeColor="hyperlink"/>
                <w:u w:val="single"/>
              </w:rPr>
            </w:pPr>
          </w:p>
        </w:tc>
      </w:tr>
    </w:tbl>
    <w:p w:rsidR="00E812BE" w:rsidRDefault="00E812BE" w:rsidP="00E812BE">
      <w:pPr>
        <w:pStyle w:val="Default"/>
        <w:rPr>
          <w:rFonts w:eastAsia="Times New Roman"/>
          <w:color w:val="auto"/>
          <w:sz w:val="20"/>
          <w:szCs w:val="20"/>
        </w:rPr>
      </w:pPr>
    </w:p>
    <w:p w:rsidR="006A0981" w:rsidRDefault="00E812BE" w:rsidP="00E812BE">
      <w:pPr>
        <w:pStyle w:val="Default"/>
        <w:rPr>
          <w:b/>
          <w:bCs/>
          <w:sz w:val="20"/>
          <w:szCs w:val="20"/>
        </w:rPr>
      </w:pPr>
      <w:r w:rsidRPr="00E812BE">
        <w:rPr>
          <w:sz w:val="20"/>
          <w:szCs w:val="20"/>
        </w:rPr>
        <w:t xml:space="preserve"> </w:t>
      </w:r>
      <w:r w:rsidRPr="00E812BE">
        <w:rPr>
          <w:b/>
          <w:bCs/>
          <w:sz w:val="20"/>
          <w:szCs w:val="20"/>
        </w:rPr>
        <w:t>Instrucciones específicas</w:t>
      </w:r>
      <w:r w:rsidR="006A0981">
        <w:rPr>
          <w:b/>
          <w:bCs/>
          <w:sz w:val="20"/>
          <w:szCs w:val="20"/>
        </w:rPr>
        <w:t>:</w:t>
      </w:r>
    </w:p>
    <w:p w:rsidR="00E812BE" w:rsidRPr="00E812BE" w:rsidRDefault="00E812BE" w:rsidP="00E812BE">
      <w:pPr>
        <w:pStyle w:val="Default"/>
        <w:rPr>
          <w:sz w:val="20"/>
          <w:szCs w:val="20"/>
        </w:rPr>
      </w:pPr>
      <w:r w:rsidRPr="00E812BE">
        <w:rPr>
          <w:b/>
          <w:bCs/>
          <w:sz w:val="20"/>
          <w:szCs w:val="20"/>
        </w:rPr>
        <w:t xml:space="preserve"> </w:t>
      </w:r>
    </w:p>
    <w:p w:rsidR="00E812BE" w:rsidRPr="00E812BE" w:rsidRDefault="00E812BE" w:rsidP="00E812BE">
      <w:pPr>
        <w:autoSpaceDE w:val="0"/>
        <w:autoSpaceDN w:val="0"/>
        <w:adjustRightInd w:val="0"/>
        <w:spacing w:after="66"/>
        <w:rPr>
          <w:rFonts w:eastAsiaTheme="minorHAnsi"/>
          <w:color w:val="000000"/>
        </w:rPr>
      </w:pPr>
      <w:r w:rsidRPr="00E812BE">
        <w:rPr>
          <w:rFonts w:eastAsiaTheme="minorHAnsi"/>
          <w:color w:val="000000"/>
        </w:rPr>
        <w:t xml:space="preserve">1. Imprime la página de los girasoles y pégala en tu croquera, en caso de que no tengas donde imprimir dibuja los girasoles. </w:t>
      </w:r>
    </w:p>
    <w:p w:rsidR="00E812BE" w:rsidRPr="00E812BE" w:rsidRDefault="00E812BE" w:rsidP="00E812BE">
      <w:pPr>
        <w:autoSpaceDE w:val="0"/>
        <w:autoSpaceDN w:val="0"/>
        <w:adjustRightInd w:val="0"/>
        <w:spacing w:after="66"/>
        <w:rPr>
          <w:rFonts w:eastAsiaTheme="minorHAnsi"/>
          <w:color w:val="000000"/>
        </w:rPr>
      </w:pPr>
      <w:r w:rsidRPr="00E812BE">
        <w:rPr>
          <w:rFonts w:eastAsiaTheme="minorHAnsi"/>
          <w:color w:val="000000"/>
        </w:rPr>
        <w:t xml:space="preserve">2. Pinta los 4 Girasoles con gamas de colores diferentes al original, observa los ejemplos de gamas cromáticas. </w:t>
      </w:r>
    </w:p>
    <w:p w:rsidR="00E812BE" w:rsidRPr="003B6A4C" w:rsidRDefault="00E812BE" w:rsidP="00E812BE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E812BE">
        <w:rPr>
          <w:rFonts w:eastAsiaTheme="minorHAnsi"/>
          <w:color w:val="000000"/>
        </w:rPr>
        <w:t xml:space="preserve">3. Luego observa y compara los resultados. </w:t>
      </w:r>
    </w:p>
    <w:p w:rsidR="00E812BE" w:rsidRDefault="00E812BE" w:rsidP="00E812B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</w:rPr>
      </w:pPr>
    </w:p>
    <w:p w:rsidR="00BB63C8" w:rsidRDefault="00E812BE" w:rsidP="00BB63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B6A4C">
        <w:rPr>
          <w:b/>
          <w:bCs/>
          <w:sz w:val="22"/>
          <w:szCs w:val="22"/>
        </w:rPr>
        <w:t xml:space="preserve">Un poco de Historia: </w:t>
      </w:r>
    </w:p>
    <w:p w:rsidR="00BB63C8" w:rsidRDefault="00BB63C8" w:rsidP="00BB63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812BE" w:rsidRPr="003B6A4C" w:rsidRDefault="00E812BE" w:rsidP="00BB63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6A4C">
        <w:rPr>
          <w:sz w:val="22"/>
          <w:szCs w:val="22"/>
        </w:rPr>
        <w:t xml:space="preserve">“Los Girasoles” es una serie de cuadros al óleo pintados por el artista Holandés </w:t>
      </w:r>
      <w:proofErr w:type="spellStart"/>
      <w:r w:rsidRPr="003B6A4C">
        <w:rPr>
          <w:sz w:val="22"/>
          <w:szCs w:val="22"/>
        </w:rPr>
        <w:t>Vincent</w:t>
      </w:r>
      <w:proofErr w:type="spellEnd"/>
      <w:r w:rsidRPr="003B6A4C">
        <w:rPr>
          <w:sz w:val="22"/>
          <w:szCs w:val="22"/>
        </w:rPr>
        <w:t xml:space="preserve"> Van Gogh. Hay tres cuadros similares con 14 girasoles en un jarrón, dos cuadros con 12 girasoles, uno con 3 y uno con 5, todos en lienzos de cerca de 90 x 70 </w:t>
      </w:r>
      <w:proofErr w:type="spellStart"/>
      <w:r w:rsidRPr="003B6A4C">
        <w:rPr>
          <w:sz w:val="22"/>
          <w:szCs w:val="22"/>
        </w:rPr>
        <w:t>cms</w:t>
      </w:r>
      <w:proofErr w:type="spellEnd"/>
      <w:r w:rsidRPr="003B6A4C">
        <w:rPr>
          <w:sz w:val="22"/>
          <w:szCs w:val="22"/>
        </w:rPr>
        <w:t xml:space="preserve">. Van Gogh empezó a pintar los girasoles a fines del verano de 1888. Su casa en </w:t>
      </w:r>
      <w:proofErr w:type="spellStart"/>
      <w:r w:rsidRPr="003B6A4C">
        <w:rPr>
          <w:sz w:val="22"/>
          <w:szCs w:val="22"/>
        </w:rPr>
        <w:t>Árles</w:t>
      </w:r>
      <w:proofErr w:type="spellEnd"/>
      <w:r w:rsidRPr="003B6A4C">
        <w:rPr>
          <w:sz w:val="22"/>
          <w:szCs w:val="22"/>
        </w:rPr>
        <w:t xml:space="preserve"> tenía la fachada pintada de brillante amarillo, junto con el ardiente sol del verano lo inspiraron a pintar esta serie, por eso predominan las gamas de amarillos, brillantes y energéticos. Además los cuadros están estrechamente ligados a su amistad con Paul Gauguin, uno de los cuadros decoraba la habitación de Gauguin en la casa amarilla y Gauguin pintó a </w:t>
      </w:r>
      <w:proofErr w:type="spellStart"/>
      <w:r w:rsidRPr="003B6A4C">
        <w:rPr>
          <w:sz w:val="22"/>
          <w:szCs w:val="22"/>
        </w:rPr>
        <w:t>Vincent</w:t>
      </w:r>
      <w:proofErr w:type="spellEnd"/>
      <w:r w:rsidRPr="003B6A4C">
        <w:rPr>
          <w:sz w:val="22"/>
          <w:szCs w:val="22"/>
        </w:rPr>
        <w:t xml:space="preserve"> en un retrato como el pintor de girasoles.</w:t>
      </w:r>
    </w:p>
    <w:p w:rsidR="00E812BE" w:rsidRDefault="00E812BE" w:rsidP="00BB63C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A51E3" w:rsidRDefault="00E812BE" w:rsidP="00E812BE">
      <w:pPr>
        <w:tabs>
          <w:tab w:val="left" w:pos="1662"/>
        </w:tabs>
        <w:jc w:val="center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noProof/>
          <w:color w:val="000000"/>
          <w:sz w:val="22"/>
          <w:szCs w:val="22"/>
          <w:lang w:eastAsia="es-CL"/>
        </w:rPr>
        <w:drawing>
          <wp:inline distT="0" distB="0" distL="0" distR="0">
            <wp:extent cx="2874544" cy="3610708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22" cy="360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BE" w:rsidRDefault="00E812BE" w:rsidP="00E812BE">
      <w:pPr>
        <w:tabs>
          <w:tab w:val="left" w:pos="1662"/>
        </w:tabs>
        <w:rPr>
          <w:rFonts w:eastAsiaTheme="minorHAnsi"/>
          <w:color w:val="000000"/>
          <w:sz w:val="22"/>
          <w:szCs w:val="22"/>
        </w:rPr>
      </w:pPr>
    </w:p>
    <w:p w:rsidR="00BA51E3" w:rsidRDefault="00BA51E3" w:rsidP="00BA51E3">
      <w:pPr>
        <w:rPr>
          <w:rFonts w:eastAsiaTheme="minorHAnsi"/>
          <w:color w:val="000000"/>
          <w:sz w:val="22"/>
          <w:szCs w:val="22"/>
        </w:rPr>
      </w:pPr>
    </w:p>
    <w:p w:rsidR="00BA51E3" w:rsidRDefault="00BA51E3" w:rsidP="00BA51E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  <w:sectPr w:rsidR="00BA51E3" w:rsidSect="00E812BE">
          <w:headerReference w:type="default" r:id="rId8"/>
          <w:pgSz w:w="12242" w:h="18314" w:code="1"/>
          <w:pgMar w:top="1230" w:right="1185" w:bottom="709" w:left="1134" w:header="425" w:footer="709" w:gutter="0"/>
          <w:cols w:space="708"/>
          <w:docGrid w:linePitch="360"/>
        </w:sectPr>
      </w:pPr>
      <w:r>
        <w:rPr>
          <w:rFonts w:eastAsiaTheme="minorHAnsi"/>
          <w:color w:val="000000"/>
          <w:sz w:val="22"/>
          <w:szCs w:val="22"/>
        </w:rPr>
        <w:t xml:space="preserve"> </w:t>
      </w:r>
    </w:p>
    <w:p w:rsidR="00BA51E3" w:rsidRDefault="00BA51E3" w:rsidP="00BA51E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BA51E3" w:rsidRDefault="003B6A4C" w:rsidP="00BA51E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Gama cromáticas a elegir.</w:t>
      </w:r>
      <w:r w:rsidR="006A0981">
        <w:rPr>
          <w:rFonts w:eastAsia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="00BB63C8">
        <w:rPr>
          <w:rFonts w:eastAsiaTheme="minorHAnsi"/>
          <w:color w:val="000000"/>
          <w:sz w:val="22"/>
          <w:szCs w:val="22"/>
        </w:rPr>
        <w:t>(8pts) Habilidad Aplicar</w:t>
      </w:r>
    </w:p>
    <w:p w:rsidR="00E812BE" w:rsidRDefault="00E812BE" w:rsidP="003B6A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>
        <w:rPr>
          <w:noProof/>
          <w:lang w:eastAsia="es-CL"/>
        </w:rPr>
        <w:drawing>
          <wp:inline distT="0" distB="0" distL="0" distR="0" wp14:anchorId="1F20B408" wp14:editId="44A7661B">
            <wp:extent cx="3181350" cy="18097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160" t="21745" r="22100" b="20845"/>
                    <a:stretch/>
                  </pic:blipFill>
                  <pic:spPr bwMode="auto">
                    <a:xfrm>
                      <a:off x="0" y="0"/>
                      <a:ext cx="3184312" cy="181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A4C" w:rsidRDefault="003B6A4C" w:rsidP="003B6A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noProof/>
          <w:color w:val="000000"/>
          <w:sz w:val="22"/>
          <w:szCs w:val="22"/>
          <w:lang w:eastAsia="es-CL"/>
        </w:rPr>
        <w:drawing>
          <wp:inline distT="0" distB="0" distL="0" distR="0">
            <wp:extent cx="2545492" cy="3052899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2"/>
                    <a:stretch/>
                  </pic:blipFill>
                  <pic:spPr bwMode="auto">
                    <a:xfrm>
                      <a:off x="0" y="0"/>
                      <a:ext cx="2559687" cy="306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63C8">
        <w:rPr>
          <w:rFonts w:eastAsiaTheme="minorHAnsi"/>
          <w:noProof/>
          <w:color w:val="000000"/>
          <w:sz w:val="22"/>
          <w:szCs w:val="22"/>
          <w:lang w:eastAsia="es-CL"/>
        </w:rPr>
        <w:t xml:space="preserve">               </w:t>
      </w:r>
      <w:r>
        <w:rPr>
          <w:rFonts w:eastAsiaTheme="minorHAnsi"/>
          <w:noProof/>
          <w:color w:val="000000"/>
          <w:sz w:val="22"/>
          <w:szCs w:val="22"/>
          <w:lang w:eastAsia="es-CL"/>
        </w:rPr>
        <w:drawing>
          <wp:inline distT="0" distB="0" distL="0" distR="0" wp14:anchorId="4E624E59" wp14:editId="2C6486EC">
            <wp:extent cx="2545492" cy="3052899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2"/>
                    <a:stretch/>
                  </pic:blipFill>
                  <pic:spPr bwMode="auto">
                    <a:xfrm>
                      <a:off x="0" y="0"/>
                      <a:ext cx="2559687" cy="306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A4C" w:rsidRPr="002326EE" w:rsidRDefault="003B6A4C" w:rsidP="003B6A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noProof/>
          <w:color w:val="000000"/>
          <w:sz w:val="22"/>
          <w:szCs w:val="22"/>
          <w:lang w:eastAsia="es-CL"/>
        </w:rPr>
        <w:drawing>
          <wp:inline distT="0" distB="0" distL="0" distR="0" wp14:anchorId="4E624E59" wp14:editId="2C6486EC">
            <wp:extent cx="2545492" cy="3052899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2"/>
                    <a:stretch/>
                  </pic:blipFill>
                  <pic:spPr bwMode="auto">
                    <a:xfrm>
                      <a:off x="0" y="0"/>
                      <a:ext cx="2559687" cy="306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63C8">
        <w:rPr>
          <w:rFonts w:eastAsiaTheme="minorHAnsi"/>
          <w:noProof/>
          <w:color w:val="000000"/>
          <w:sz w:val="22"/>
          <w:szCs w:val="22"/>
          <w:lang w:eastAsia="es-CL"/>
        </w:rPr>
        <w:t xml:space="preserve">               </w:t>
      </w:r>
      <w:r>
        <w:rPr>
          <w:rFonts w:eastAsiaTheme="minorHAnsi"/>
          <w:noProof/>
          <w:color w:val="000000"/>
          <w:sz w:val="22"/>
          <w:szCs w:val="22"/>
          <w:lang w:eastAsia="es-CL"/>
        </w:rPr>
        <w:drawing>
          <wp:inline distT="0" distB="0" distL="0" distR="0" wp14:anchorId="26A7E126" wp14:editId="11754041">
            <wp:extent cx="2545492" cy="3052899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2"/>
                    <a:stretch/>
                  </pic:blipFill>
                  <pic:spPr bwMode="auto">
                    <a:xfrm>
                      <a:off x="0" y="0"/>
                      <a:ext cx="2559687" cy="306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8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BA51E3" w:rsidTr="003B6A4C">
        <w:trPr>
          <w:trHeight w:val="2889"/>
          <w:jc w:val="center"/>
        </w:trPr>
        <w:tc>
          <w:tcPr>
            <w:tcW w:w="9852" w:type="dxa"/>
          </w:tcPr>
          <w:p w:rsidR="00BA51E3" w:rsidRDefault="00BA51E3" w:rsidP="00A04B09">
            <w:pPr>
              <w:rPr>
                <w:rFonts w:ascii="Times New Roman" w:hAnsi="Times New Roman" w:cs="Times New Roman"/>
                <w:b/>
              </w:rPr>
            </w:pPr>
          </w:p>
          <w:p w:rsidR="00BA51E3" w:rsidRPr="00FD744E" w:rsidRDefault="00BA51E3" w:rsidP="00A04B09">
            <w:pPr>
              <w:rPr>
                <w:b/>
                <w:sz w:val="22"/>
                <w:szCs w:val="22"/>
              </w:rPr>
            </w:pPr>
            <w:r w:rsidRPr="00FD744E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31F7B1C7" wp14:editId="066BF025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8890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744E">
              <w:rPr>
                <w:b/>
                <w:sz w:val="22"/>
                <w:szCs w:val="22"/>
              </w:rPr>
              <w:t>Luego de terminar las actividades responde las siguientes preguntas.</w:t>
            </w:r>
          </w:p>
          <w:p w:rsidR="00BA51E3" w:rsidRPr="00FD744E" w:rsidRDefault="00BA51E3" w:rsidP="00A04B09">
            <w:pPr>
              <w:rPr>
                <w:b/>
                <w:sz w:val="22"/>
                <w:szCs w:val="22"/>
              </w:rPr>
            </w:pPr>
          </w:p>
          <w:p w:rsidR="00BA51E3" w:rsidRPr="00BB1DA8" w:rsidRDefault="00BA51E3" w:rsidP="00A04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D744E">
              <w:rPr>
                <w:sz w:val="22"/>
                <w:szCs w:val="22"/>
              </w:rPr>
              <w:t xml:space="preserve">) </w:t>
            </w:r>
            <w:r w:rsidRPr="00BB1DA8">
              <w:rPr>
                <w:sz w:val="22"/>
                <w:szCs w:val="22"/>
              </w:rPr>
              <w:t>¿Qué fue lo que más me</w:t>
            </w:r>
            <w:r w:rsidR="003B6A4C">
              <w:rPr>
                <w:sz w:val="22"/>
                <w:szCs w:val="22"/>
              </w:rPr>
              <w:t xml:space="preserve"> gustó de la actividad</w:t>
            </w:r>
            <w:r w:rsidRPr="00BB1DA8">
              <w:rPr>
                <w:sz w:val="22"/>
                <w:szCs w:val="22"/>
              </w:rPr>
              <w:t xml:space="preserve"> y por qué?</w:t>
            </w:r>
          </w:p>
          <w:p w:rsidR="00BA51E3" w:rsidRPr="00FD744E" w:rsidRDefault="00BA51E3" w:rsidP="00A04B09">
            <w:pPr>
              <w:rPr>
                <w:sz w:val="22"/>
                <w:szCs w:val="22"/>
              </w:rPr>
            </w:pPr>
          </w:p>
          <w:p w:rsidR="00BA51E3" w:rsidRPr="00FD744E" w:rsidRDefault="00BA51E3" w:rsidP="00A04B09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BA51E3" w:rsidRPr="00FD744E" w:rsidRDefault="00BA51E3" w:rsidP="00A04B09">
            <w:pPr>
              <w:rPr>
                <w:sz w:val="22"/>
                <w:szCs w:val="22"/>
              </w:rPr>
            </w:pPr>
          </w:p>
          <w:p w:rsidR="00BA51E3" w:rsidRPr="00BB1DA8" w:rsidRDefault="00BA51E3" w:rsidP="00A04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FD744E">
              <w:rPr>
                <w:sz w:val="22"/>
                <w:szCs w:val="22"/>
              </w:rPr>
              <w:t xml:space="preserve">) </w:t>
            </w:r>
            <w:r w:rsidRPr="00BB1DA8">
              <w:rPr>
                <w:sz w:val="22"/>
                <w:szCs w:val="22"/>
              </w:rPr>
              <w:t xml:space="preserve">¿Cuánto tiempo necesité para hacer esta actividad? </w:t>
            </w:r>
          </w:p>
          <w:p w:rsidR="00BA51E3" w:rsidRDefault="00BA51E3" w:rsidP="00A04B09"/>
          <w:p w:rsidR="00BA51E3" w:rsidRPr="003B6A4C" w:rsidRDefault="00BA51E3" w:rsidP="00A04B09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</w:tc>
      </w:tr>
    </w:tbl>
    <w:p w:rsidR="00BA51E3" w:rsidRDefault="00BA51E3" w:rsidP="00BA51E3"/>
    <w:p w:rsidR="00B11442" w:rsidRDefault="006A0981"/>
    <w:sectPr w:rsidR="00B11442" w:rsidSect="003B6A4C">
      <w:headerReference w:type="default" r:id="rId12"/>
      <w:pgSz w:w="12242" w:h="18314" w:code="1"/>
      <w:pgMar w:top="1038" w:right="902" w:bottom="568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D8" w:rsidRPr="00397E8D" w:rsidRDefault="006A0981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6A1453">
      <w:rPr>
        <w:b/>
        <w:noProof/>
        <w:sz w:val="28"/>
        <w:szCs w:val="28"/>
        <w:lang w:eastAsia="es-CL"/>
      </w:rPr>
      <w:drawing>
        <wp:anchor distT="0" distB="0" distL="114300" distR="114300" simplePos="0" relativeHeight="251660288" behindDoc="0" locked="0" layoutInCell="1" allowOverlap="1" wp14:anchorId="4C6E12C6" wp14:editId="35D307FA">
          <wp:simplePos x="0" y="0"/>
          <wp:positionH relativeFrom="column">
            <wp:posOffset>18415</wp:posOffset>
          </wp:positionH>
          <wp:positionV relativeFrom="paragraph">
            <wp:posOffset>-135890</wp:posOffset>
          </wp:positionV>
          <wp:extent cx="436245" cy="543560"/>
          <wp:effectExtent l="0" t="0" r="1905" b="889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sz w:val="16"/>
        <w:szCs w:val="16"/>
        <w:lang w:val="es-MX"/>
      </w:rPr>
      <w:t xml:space="preserve">         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 xml:space="preserve">                                     </w:t>
    </w:r>
    <w:r w:rsidRPr="00397E8D">
      <w:rPr>
        <w:sz w:val="16"/>
        <w:szCs w:val="16"/>
        <w:lang w:val="es-MX"/>
      </w:rPr>
      <w:t>Región: Metropolitana</w:t>
    </w:r>
  </w:p>
  <w:p w:rsidR="003B3AD8" w:rsidRPr="00397E8D" w:rsidRDefault="006A0981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Provincia: Cordillera</w:t>
    </w:r>
  </w:p>
  <w:p w:rsidR="003B3AD8" w:rsidRDefault="006A0981" w:rsidP="003B3AD8">
    <w:pPr>
      <w:pStyle w:val="Encabezado"/>
    </w:pPr>
    <w:r>
      <w:rPr>
        <w:sz w:val="16"/>
        <w:szCs w:val="16"/>
        <w:lang w:val="es-MX"/>
      </w:rPr>
      <w:t xml:space="preserve">                            Profesora: Marjorie Lizana V.                       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 xml:space="preserve">                    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3B3AD8" w:rsidRDefault="006A0981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E5D7AF" wp14:editId="3B905AEC">
              <wp:simplePos x="0" y="0"/>
              <wp:positionH relativeFrom="column">
                <wp:posOffset>-324290</wp:posOffset>
              </wp:positionH>
              <wp:positionV relativeFrom="paragraph">
                <wp:posOffset>130279</wp:posOffset>
              </wp:positionV>
              <wp:extent cx="7233337" cy="0"/>
              <wp:effectExtent l="0" t="0" r="2476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3337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5pt,10.25pt" to="54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" strokeweight=".26mm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AD" w:rsidRPr="00C46BAD" w:rsidRDefault="006A0981" w:rsidP="00C46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C82CF"/>
    <w:multiLevelType w:val="hybridMultilevel"/>
    <w:tmpl w:val="1C14C7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E3"/>
    <w:rsid w:val="003B6A4C"/>
    <w:rsid w:val="006A0981"/>
    <w:rsid w:val="00772518"/>
    <w:rsid w:val="00911BF7"/>
    <w:rsid w:val="00AA1576"/>
    <w:rsid w:val="00BA51E3"/>
    <w:rsid w:val="00BB63C8"/>
    <w:rsid w:val="00E40F53"/>
    <w:rsid w:val="00E8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E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5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A51E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A51E3"/>
  </w:style>
  <w:style w:type="character" w:styleId="Hipervnculo">
    <w:name w:val="Hyperlink"/>
    <w:basedOn w:val="Fuentedeprrafopredeter"/>
    <w:uiPriority w:val="99"/>
    <w:unhideWhenUsed/>
    <w:rsid w:val="00BA51E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A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51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1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E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5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A51E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A51E3"/>
  </w:style>
  <w:style w:type="character" w:styleId="Hipervnculo">
    <w:name w:val="Hyperlink"/>
    <w:basedOn w:val="Fuentedeprrafopredeter"/>
    <w:uiPriority w:val="99"/>
    <w:unhideWhenUsed/>
    <w:rsid w:val="00BA51E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A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51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1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ora.marjorielizana@gmail.co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6</cp:revision>
  <dcterms:created xsi:type="dcterms:W3CDTF">2020-04-06T22:21:00Z</dcterms:created>
  <dcterms:modified xsi:type="dcterms:W3CDTF">2020-04-06T23:48:00Z</dcterms:modified>
</cp:coreProperties>
</file>